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C5" w:rsidRPr="00E765C5" w:rsidRDefault="00E765C5" w:rsidP="00E765C5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537700" cy="6944995"/>
            <wp:effectExtent l="19050" t="0" r="635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0" cy="694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lastRenderedPageBreak/>
        <w:t xml:space="preserve">                                                 </w:t>
      </w:r>
      <w:r>
        <w:rPr>
          <w:b/>
        </w:rPr>
        <w:t xml:space="preserve">              </w:t>
      </w:r>
      <w:r w:rsidRPr="00D05AA0">
        <w:rPr>
          <w:b/>
        </w:rPr>
        <w:t>Календарно-тематическое планирование</w:t>
      </w:r>
      <w:r>
        <w:rPr>
          <w:b/>
        </w:rPr>
        <w:t xml:space="preserve"> к рабочей программе              </w:t>
      </w:r>
    </w:p>
    <w:p w:rsidR="00E765C5" w:rsidRPr="00A91F08" w:rsidRDefault="00E765C5" w:rsidP="00E765C5">
      <w:pPr>
        <w:outlineLvl w:val="0"/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«Православная культура»  2015-2016 учебный год 8 класс</w:t>
      </w:r>
    </w:p>
    <w:p w:rsidR="00E765C5" w:rsidRPr="00D05AA0" w:rsidRDefault="00E765C5" w:rsidP="00E765C5">
      <w:pPr>
        <w:widowControl w:val="0"/>
        <w:shd w:val="clear" w:color="auto" w:fill="FFFFFF"/>
        <w:tabs>
          <w:tab w:val="left" w:pos="142"/>
          <w:tab w:val="left" w:pos="1670"/>
        </w:tabs>
        <w:autoSpaceDE w:val="0"/>
        <w:autoSpaceDN w:val="0"/>
        <w:adjustRightInd w:val="0"/>
      </w:pPr>
    </w:p>
    <w:tbl>
      <w:tblPr>
        <w:tblW w:w="9702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9"/>
        <w:gridCol w:w="4344"/>
        <w:gridCol w:w="1319"/>
        <w:gridCol w:w="583"/>
        <w:gridCol w:w="91"/>
        <w:gridCol w:w="18"/>
        <w:gridCol w:w="1134"/>
        <w:gridCol w:w="1524"/>
      </w:tblGrid>
      <w:tr w:rsidR="00E765C5" w:rsidRPr="00A31CD5" w:rsidTr="00DA25F0">
        <w:trPr>
          <w:trHeight w:val="404"/>
        </w:trPr>
        <w:tc>
          <w:tcPr>
            <w:tcW w:w="689" w:type="dxa"/>
            <w:vMerge w:val="restart"/>
            <w:vAlign w:val="center"/>
          </w:tcPr>
          <w:p w:rsidR="00E765C5" w:rsidRPr="00A31CD5" w:rsidRDefault="00E765C5" w:rsidP="00F64F3F">
            <w:pPr>
              <w:jc w:val="center"/>
              <w:rPr>
                <w:b/>
              </w:rPr>
            </w:pPr>
            <w:r w:rsidRPr="00A31CD5">
              <w:rPr>
                <w:b/>
              </w:rPr>
              <w:t xml:space="preserve">№ </w:t>
            </w:r>
            <w:proofErr w:type="spellStart"/>
            <w:proofErr w:type="gramStart"/>
            <w:r w:rsidRPr="00A31CD5">
              <w:rPr>
                <w:b/>
              </w:rPr>
              <w:t>п</w:t>
            </w:r>
            <w:proofErr w:type="spellEnd"/>
            <w:proofErr w:type="gramEnd"/>
            <w:r w:rsidRPr="00A31CD5">
              <w:rPr>
                <w:b/>
              </w:rPr>
              <w:t>/</w:t>
            </w:r>
            <w:proofErr w:type="spellStart"/>
            <w:r w:rsidRPr="00A31CD5">
              <w:rPr>
                <w:b/>
              </w:rPr>
              <w:t>п</w:t>
            </w:r>
            <w:proofErr w:type="spellEnd"/>
          </w:p>
        </w:tc>
        <w:tc>
          <w:tcPr>
            <w:tcW w:w="4344" w:type="dxa"/>
            <w:vMerge w:val="restart"/>
            <w:vAlign w:val="center"/>
          </w:tcPr>
          <w:p w:rsidR="00E765C5" w:rsidRPr="00A31CD5" w:rsidRDefault="00E765C5" w:rsidP="00F64F3F">
            <w:pPr>
              <w:jc w:val="center"/>
              <w:rPr>
                <w:b/>
              </w:rPr>
            </w:pPr>
            <w:r w:rsidRPr="00A31CD5">
              <w:rPr>
                <w:b/>
              </w:rPr>
              <w:t>Название раздела, тема урока</w:t>
            </w:r>
          </w:p>
        </w:tc>
        <w:tc>
          <w:tcPr>
            <w:tcW w:w="3145" w:type="dxa"/>
            <w:gridSpan w:val="5"/>
            <w:vAlign w:val="center"/>
          </w:tcPr>
          <w:p w:rsidR="00E765C5" w:rsidRPr="00A31CD5" w:rsidRDefault="00E765C5" w:rsidP="00F64F3F">
            <w:pPr>
              <w:jc w:val="center"/>
              <w:rPr>
                <w:b/>
              </w:rPr>
            </w:pPr>
            <w:r w:rsidRPr="00A31CD5">
              <w:rPr>
                <w:b/>
              </w:rPr>
              <w:t>Сроки прохождения</w:t>
            </w:r>
          </w:p>
        </w:tc>
        <w:tc>
          <w:tcPr>
            <w:tcW w:w="1524" w:type="dxa"/>
            <w:vMerge w:val="restart"/>
            <w:vAlign w:val="center"/>
          </w:tcPr>
          <w:p w:rsidR="00E765C5" w:rsidRPr="00A31CD5" w:rsidRDefault="00E765C5" w:rsidP="00F64F3F">
            <w:pPr>
              <w:jc w:val="center"/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DA25F0" w:rsidRPr="00A31CD5" w:rsidTr="00DA25F0">
        <w:trPr>
          <w:trHeight w:val="180"/>
        </w:trPr>
        <w:tc>
          <w:tcPr>
            <w:tcW w:w="689" w:type="dxa"/>
            <w:vMerge/>
            <w:vAlign w:val="center"/>
          </w:tcPr>
          <w:p w:rsidR="00DA25F0" w:rsidRPr="00A31CD5" w:rsidRDefault="00DA25F0" w:rsidP="00F64F3F">
            <w:pPr>
              <w:jc w:val="center"/>
              <w:rPr>
                <w:b/>
              </w:rPr>
            </w:pPr>
          </w:p>
        </w:tc>
        <w:tc>
          <w:tcPr>
            <w:tcW w:w="4344" w:type="dxa"/>
            <w:vMerge/>
            <w:vAlign w:val="center"/>
          </w:tcPr>
          <w:p w:rsidR="00DA25F0" w:rsidRPr="00A31CD5" w:rsidRDefault="00DA25F0" w:rsidP="00F64F3F">
            <w:pPr>
              <w:jc w:val="center"/>
              <w:rPr>
                <w:b/>
              </w:rPr>
            </w:pPr>
          </w:p>
        </w:tc>
        <w:tc>
          <w:tcPr>
            <w:tcW w:w="1319" w:type="dxa"/>
            <w:vAlign w:val="center"/>
          </w:tcPr>
          <w:p w:rsidR="00DA25F0" w:rsidRPr="00A31CD5" w:rsidRDefault="00DA25F0" w:rsidP="00F64F3F">
            <w:pPr>
              <w:jc w:val="center"/>
              <w:rPr>
                <w:b/>
              </w:rPr>
            </w:pPr>
            <w:r w:rsidRPr="00A31CD5">
              <w:rPr>
                <w:b/>
              </w:rPr>
              <w:t>план</w:t>
            </w:r>
          </w:p>
        </w:tc>
        <w:tc>
          <w:tcPr>
            <w:tcW w:w="583" w:type="dxa"/>
            <w:vAlign w:val="center"/>
          </w:tcPr>
          <w:p w:rsidR="00DA25F0" w:rsidRDefault="00DA25F0" w:rsidP="00DA25F0">
            <w:pPr>
              <w:jc w:val="center"/>
              <w:rPr>
                <w:b/>
              </w:rPr>
            </w:pPr>
            <w:r>
              <w:rPr>
                <w:b/>
              </w:rPr>
              <w:t>Кол</w:t>
            </w:r>
          </w:p>
          <w:p w:rsidR="00DA25F0" w:rsidRPr="00A31CD5" w:rsidRDefault="00DA25F0" w:rsidP="00DA25F0">
            <w:pPr>
              <w:jc w:val="center"/>
              <w:rPr>
                <w:b/>
              </w:rPr>
            </w:pPr>
            <w:r>
              <w:rPr>
                <w:b/>
              </w:rPr>
              <w:t>во</w:t>
            </w:r>
          </w:p>
        </w:tc>
        <w:tc>
          <w:tcPr>
            <w:tcW w:w="1243" w:type="dxa"/>
            <w:gridSpan w:val="3"/>
            <w:vAlign w:val="center"/>
          </w:tcPr>
          <w:p w:rsidR="00DA25F0" w:rsidRPr="00A31CD5" w:rsidRDefault="00DA25F0" w:rsidP="00F64F3F">
            <w:pPr>
              <w:jc w:val="center"/>
              <w:rPr>
                <w:b/>
              </w:rPr>
            </w:pPr>
            <w:r w:rsidRPr="00A31CD5">
              <w:rPr>
                <w:b/>
              </w:rPr>
              <w:t>факт</w:t>
            </w:r>
          </w:p>
        </w:tc>
        <w:tc>
          <w:tcPr>
            <w:tcW w:w="1524" w:type="dxa"/>
            <w:vMerge/>
          </w:tcPr>
          <w:p w:rsidR="00DA25F0" w:rsidRPr="00A31CD5" w:rsidRDefault="00DA25F0" w:rsidP="00F64F3F">
            <w:pPr>
              <w:jc w:val="center"/>
              <w:rPr>
                <w:b/>
              </w:rPr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A31CD5">
              <w:rPr>
                <w:bCs w:val="0"/>
                <w:sz w:val="24"/>
              </w:rPr>
              <w:t>Глава  5. Многообразие жанров древнерусской литературы.</w:t>
            </w:r>
            <w:r w:rsidRPr="00850A9F">
              <w:rPr>
                <w:b w:val="0"/>
                <w:bCs w:val="0"/>
                <w:sz w:val="24"/>
              </w:rPr>
              <w:t xml:space="preserve"> Вводный инструктаж по ТБ. Зарождение и развитие в древнерусской литературе жанра повести </w:t>
            </w:r>
          </w:p>
        </w:tc>
        <w:tc>
          <w:tcPr>
            <w:tcW w:w="1319" w:type="dxa"/>
          </w:tcPr>
          <w:p w:rsidR="00DA25F0" w:rsidRPr="0088660D" w:rsidRDefault="00DA25F0" w:rsidP="00F64F3F">
            <w:pPr>
              <w:jc w:val="center"/>
            </w:pPr>
            <w:r>
              <w:t>3.09</w:t>
            </w:r>
          </w:p>
        </w:tc>
        <w:tc>
          <w:tcPr>
            <w:tcW w:w="583" w:type="dxa"/>
          </w:tcPr>
          <w:p w:rsidR="00DA25F0" w:rsidRPr="0078006D" w:rsidRDefault="00DA25F0" w:rsidP="00F64F3F">
            <w:pPr>
              <w:jc w:val="center"/>
            </w:pPr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>
            <w:pPr>
              <w:jc w:val="center"/>
            </w:pPr>
          </w:p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199-202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2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Изучение «Повести о стоянии на Угре»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10.09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203-210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3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«Повесть о битве на реке Калке»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17.09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Дополнительная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4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«Повесть о </w:t>
            </w:r>
            <w:proofErr w:type="spellStart"/>
            <w:r w:rsidRPr="00850A9F">
              <w:rPr>
                <w:b w:val="0"/>
                <w:bCs w:val="0"/>
                <w:sz w:val="24"/>
              </w:rPr>
              <w:t>Темир-Аксаке</w:t>
            </w:r>
            <w:proofErr w:type="spellEnd"/>
            <w:r w:rsidRPr="00850A9F">
              <w:rPr>
                <w:b w:val="0"/>
                <w:bCs w:val="0"/>
                <w:sz w:val="24"/>
              </w:rPr>
              <w:t xml:space="preserve">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24.09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Специальная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5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Куликовская битва: историческое событие и его отражение в Летописной повести о Куликовской битве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1.10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Основная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6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Повторение по теме «Повесть как жанр древнерусской литературы»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8.10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7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Зарождение и развитие в древнерусской литературе жанра сказания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15.10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211-215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8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«Сказание об убиении в Орде князя Михаила Черниговского и его боярина Феодора»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22.10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215-223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9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C1538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C1538">
              <w:rPr>
                <w:b w:val="0"/>
                <w:bCs w:val="0"/>
                <w:sz w:val="24"/>
              </w:rPr>
              <w:t xml:space="preserve">«Сказание о чудесах Владимирской иконы Божией Матери»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29.10</w:t>
            </w:r>
          </w:p>
        </w:tc>
        <w:tc>
          <w:tcPr>
            <w:tcW w:w="583" w:type="dxa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243" w:type="dxa"/>
            <w:gridSpan w:val="3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 xml:space="preserve">Основная </w:t>
            </w:r>
            <w:r>
              <w:lastRenderedPageBreak/>
              <w:t>1хрестоматия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lastRenderedPageBreak/>
              <w:t>10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Нашествие </w:t>
            </w:r>
            <w:proofErr w:type="spellStart"/>
            <w:r w:rsidRPr="00850A9F">
              <w:rPr>
                <w:b w:val="0"/>
                <w:bCs w:val="0"/>
                <w:sz w:val="24"/>
              </w:rPr>
              <w:t>Едыгея</w:t>
            </w:r>
            <w:proofErr w:type="spellEnd"/>
            <w:r w:rsidRPr="00850A9F">
              <w:rPr>
                <w:b w:val="0"/>
                <w:bCs w:val="0"/>
                <w:sz w:val="24"/>
              </w:rPr>
              <w:t xml:space="preserve"> и  оборона Москвы: историческое событие и чудо Владимирской иконы Богородицы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12.11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Дополнительная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11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Повторение по теме «Сказание как жанр древнерусской литературы»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19.11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12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Зарождение и развитие в древнерусской литературе поучительного жанра. «Поучение Владимира Мономаха»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26.11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224-230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13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Домострой и «Изборник» Святослава 1076 года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3.12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Специальная и дополнительная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14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Повторение по теме «Древнерусская литература об установлении духовных устоев на Руси»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10.12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15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A31CD5">
              <w:rPr>
                <w:b w:val="0"/>
                <w:bCs w:val="0"/>
                <w:i/>
                <w:sz w:val="24"/>
              </w:rPr>
              <w:t>Контрольная работа №1 по изученному материалу за первое полугодие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17.12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16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782A07" w:rsidRDefault="00DA25F0" w:rsidP="00F64F3F">
            <w:pPr>
              <w:pStyle w:val="2"/>
              <w:jc w:val="left"/>
              <w:rPr>
                <w:b w:val="0"/>
                <w:i/>
                <w:iCs/>
                <w:color w:val="000000"/>
                <w:sz w:val="24"/>
              </w:rPr>
            </w:pPr>
            <w:r w:rsidRPr="00782A07">
              <w:rPr>
                <w:b w:val="0"/>
                <w:bCs w:val="0"/>
                <w:color w:val="000000"/>
                <w:sz w:val="24"/>
              </w:rPr>
              <w:t>Повторение по теме «Жанры древнерусской литературы – «Слово» и житие»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24.12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17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A31CD5" w:rsidRDefault="00DA25F0" w:rsidP="00F64F3F">
            <w:pPr>
              <w:pStyle w:val="2"/>
              <w:jc w:val="left"/>
              <w:rPr>
                <w:b w:val="0"/>
                <w:i/>
                <w:iCs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Защита рефератов по произведениям древнерусской литературы жанров «Слова» и жития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14.01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18.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A31CD5">
              <w:rPr>
                <w:b w:val="0"/>
                <w:bCs w:val="0"/>
                <w:i/>
                <w:sz w:val="24"/>
              </w:rPr>
              <w:t>Контрольная работа №2 по произведениям древнерусской литературы жанров «Слова» и жития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21.01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19.</w:t>
            </w:r>
          </w:p>
        </w:tc>
        <w:tc>
          <w:tcPr>
            <w:tcW w:w="4344" w:type="dxa"/>
          </w:tcPr>
          <w:p w:rsidR="00DA25F0" w:rsidRPr="00A31CD5" w:rsidRDefault="00DA25F0" w:rsidP="00F64F3F">
            <w:pPr>
              <w:pStyle w:val="2"/>
              <w:jc w:val="both"/>
              <w:rPr>
                <w:b w:val="0"/>
                <w:bCs w:val="0"/>
                <w:i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Защита рефератов по произведениям древнерусской литературы жанров повести, сказания и поучения</w:t>
            </w:r>
          </w:p>
        </w:tc>
        <w:tc>
          <w:tcPr>
            <w:tcW w:w="1319" w:type="dxa"/>
          </w:tcPr>
          <w:p w:rsidR="00DA25F0" w:rsidRDefault="00DA25F0" w:rsidP="00F64F3F">
            <w:r>
              <w:t>28.01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20.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 w:rsidRPr="00A31CD5">
              <w:rPr>
                <w:b w:val="0"/>
                <w:bCs w:val="0"/>
                <w:i/>
                <w:sz w:val="24"/>
              </w:rPr>
              <w:t>Контрольная работа №3 по произведениям древнерусской литературы жанров повести, сказания и поучения</w:t>
            </w:r>
          </w:p>
        </w:tc>
        <w:tc>
          <w:tcPr>
            <w:tcW w:w="1319" w:type="dxa"/>
          </w:tcPr>
          <w:p w:rsidR="00DA25F0" w:rsidRDefault="00DA25F0" w:rsidP="00F64F3F">
            <w:r>
              <w:t>4.01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21.</w:t>
            </w:r>
          </w:p>
        </w:tc>
        <w:tc>
          <w:tcPr>
            <w:tcW w:w="4344" w:type="dxa"/>
          </w:tcPr>
          <w:p w:rsidR="00DA25F0" w:rsidRPr="00DF4C2C" w:rsidRDefault="00DA25F0" w:rsidP="00F64F3F">
            <w:pPr>
              <w:pStyle w:val="2"/>
              <w:jc w:val="left"/>
              <w:rPr>
                <w:b w:val="0"/>
                <w:bCs w:val="0"/>
                <w:i/>
                <w:sz w:val="24"/>
              </w:rPr>
            </w:pPr>
            <w:r w:rsidRPr="00DF4C2C">
              <w:rPr>
                <w:b w:val="0"/>
                <w:bCs w:val="0"/>
                <w:i/>
                <w:sz w:val="24"/>
              </w:rPr>
              <w:t>Компьютерный контроль знаний по главе «Многообразие жанров древнерусской литературы»</w:t>
            </w:r>
          </w:p>
        </w:tc>
        <w:tc>
          <w:tcPr>
            <w:tcW w:w="1319" w:type="dxa"/>
          </w:tcPr>
          <w:p w:rsidR="00DA25F0" w:rsidRDefault="00DA25F0" w:rsidP="00F64F3F">
            <w:r>
              <w:t>11.02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22.</w:t>
            </w:r>
          </w:p>
        </w:tc>
        <w:tc>
          <w:tcPr>
            <w:tcW w:w="4344" w:type="dxa"/>
          </w:tcPr>
          <w:p w:rsidR="00DA25F0" w:rsidRPr="00652597" w:rsidRDefault="00DA25F0" w:rsidP="00F64F3F">
            <w:pPr>
              <w:pStyle w:val="2"/>
              <w:jc w:val="left"/>
              <w:rPr>
                <w:sz w:val="24"/>
              </w:rPr>
            </w:pPr>
            <w:r w:rsidRPr="00D92982">
              <w:rPr>
                <w:sz w:val="24"/>
              </w:rPr>
              <w:t>Глава 6. «Слово о полку Игореве</w:t>
            </w:r>
            <w:r>
              <w:rPr>
                <w:sz w:val="24"/>
              </w:rPr>
              <w:t xml:space="preserve">» - памятник </w:t>
            </w:r>
            <w:r w:rsidRPr="00D92982">
              <w:rPr>
                <w:sz w:val="24"/>
              </w:rPr>
              <w:t>древнерусской литературы.</w:t>
            </w:r>
            <w:r>
              <w:rPr>
                <w:sz w:val="24"/>
              </w:rPr>
              <w:t xml:space="preserve"> </w:t>
            </w:r>
            <w:r w:rsidRPr="00850A9F">
              <w:rPr>
                <w:b w:val="0"/>
                <w:bCs w:val="0"/>
                <w:sz w:val="24"/>
              </w:rPr>
              <w:t xml:space="preserve">Исторические события, о которых повествует автор «Слова о полку Игореве»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18.02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231-247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23.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«Слово о полку Игореве»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25.02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Основная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24.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«Слово о полку Игореве»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3.03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Основная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25.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«Слово о полку Игореве»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10.03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Основная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26.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D92982">
              <w:rPr>
                <w:b w:val="0"/>
                <w:bCs w:val="0"/>
                <w:i/>
                <w:sz w:val="24"/>
              </w:rPr>
              <w:t>Контрольная работа №4 по теме «Слово о полку Игореве - древнейший исторический документ Руси»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17.03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27.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Открытие и изучение «Слова» </w:t>
            </w:r>
          </w:p>
        </w:tc>
        <w:tc>
          <w:tcPr>
            <w:tcW w:w="1319" w:type="dxa"/>
          </w:tcPr>
          <w:p w:rsidR="00DA25F0" w:rsidRPr="0078006D" w:rsidRDefault="00DA25F0" w:rsidP="00F64F3F"/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249-251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28.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Воспевание русской земли автором «Слова о полку Игореве»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31.03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стр. 253-258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29.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 xml:space="preserve">Высокое ораторское искусство и патриотическое воззвание автора «Слова о полку Игореве» 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7.04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  <w:r>
              <w:t>Основная и специальная хрестоматия</w:t>
            </w: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30.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D92982">
              <w:rPr>
                <w:b w:val="0"/>
                <w:bCs w:val="0"/>
                <w:i/>
                <w:sz w:val="24"/>
              </w:rPr>
              <w:t>Контрольная работа №5 по теме «Воспевание русской земли автором «Слова о полку Игореве»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14.04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31.</w:t>
            </w:r>
          </w:p>
        </w:tc>
        <w:tc>
          <w:tcPr>
            <w:tcW w:w="4344" w:type="dxa"/>
          </w:tcPr>
          <w:p w:rsidR="00DA25F0" w:rsidRPr="00782A07" w:rsidRDefault="00DA25F0" w:rsidP="00F64F3F">
            <w:pPr>
              <w:pStyle w:val="2"/>
              <w:jc w:val="both"/>
              <w:rPr>
                <w:b w:val="0"/>
                <w:i/>
                <w:iCs/>
                <w:sz w:val="24"/>
              </w:rPr>
            </w:pPr>
            <w:r w:rsidRPr="00782A07">
              <w:rPr>
                <w:b w:val="0"/>
                <w:bCs w:val="0"/>
                <w:i/>
                <w:sz w:val="24"/>
              </w:rPr>
              <w:t xml:space="preserve">Компьютерный контроль знаний по теме «Слово о полку Игореве» - </w:t>
            </w:r>
            <w:r w:rsidRPr="00782A07">
              <w:rPr>
                <w:b w:val="0"/>
                <w:bCs w:val="0"/>
                <w:i/>
                <w:sz w:val="24"/>
              </w:rPr>
              <w:lastRenderedPageBreak/>
              <w:t>памятник древнерусской литературы»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lastRenderedPageBreak/>
              <w:t>21.04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32.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Повторение изученного материала за курс 8-го класса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28.04</w:t>
            </w:r>
          </w:p>
        </w:tc>
        <w:tc>
          <w:tcPr>
            <w:tcW w:w="692" w:type="dxa"/>
            <w:gridSpan w:val="3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34" w:type="dxa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rPr>
          <w:trHeight w:val="225"/>
        </w:trPr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33.</w:t>
            </w:r>
          </w:p>
        </w:tc>
        <w:tc>
          <w:tcPr>
            <w:tcW w:w="4344" w:type="dxa"/>
          </w:tcPr>
          <w:p w:rsidR="00DA25F0" w:rsidRPr="00D92982" w:rsidRDefault="00DA25F0" w:rsidP="00F64F3F">
            <w:pPr>
              <w:pStyle w:val="2"/>
              <w:jc w:val="left"/>
              <w:rPr>
                <w:b w:val="0"/>
                <w:bCs w:val="0"/>
                <w:i/>
                <w:sz w:val="24"/>
              </w:rPr>
            </w:pPr>
            <w:r w:rsidRPr="00850A9F">
              <w:rPr>
                <w:b w:val="0"/>
                <w:bCs w:val="0"/>
                <w:sz w:val="24"/>
              </w:rPr>
              <w:t>Повторение изученного материала за курс 8-го класса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5.05</w:t>
            </w:r>
          </w:p>
        </w:tc>
        <w:tc>
          <w:tcPr>
            <w:tcW w:w="674" w:type="dxa"/>
            <w:gridSpan w:val="2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52" w:type="dxa"/>
            <w:gridSpan w:val="2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34.</w:t>
            </w:r>
          </w:p>
        </w:tc>
        <w:tc>
          <w:tcPr>
            <w:tcW w:w="4344" w:type="dxa"/>
          </w:tcPr>
          <w:p w:rsidR="00DA25F0" w:rsidRPr="00D92982" w:rsidRDefault="00DA25F0" w:rsidP="00F64F3F">
            <w:pPr>
              <w:pStyle w:val="2"/>
              <w:jc w:val="left"/>
              <w:rPr>
                <w:b w:val="0"/>
                <w:bCs w:val="0"/>
                <w:i/>
                <w:sz w:val="24"/>
              </w:rPr>
            </w:pPr>
            <w:r w:rsidRPr="00D92982">
              <w:rPr>
                <w:b w:val="0"/>
                <w:bCs w:val="0"/>
                <w:i/>
                <w:sz w:val="24"/>
              </w:rPr>
              <w:t>Итоговая контрольная работа</w:t>
            </w:r>
          </w:p>
        </w:tc>
        <w:tc>
          <w:tcPr>
            <w:tcW w:w="1319" w:type="dxa"/>
          </w:tcPr>
          <w:p w:rsidR="00DA25F0" w:rsidRDefault="00DA25F0" w:rsidP="00F64F3F">
            <w:r>
              <w:t>12.05</w:t>
            </w:r>
          </w:p>
        </w:tc>
        <w:tc>
          <w:tcPr>
            <w:tcW w:w="674" w:type="dxa"/>
            <w:gridSpan w:val="2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52" w:type="dxa"/>
            <w:gridSpan w:val="2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  <w:tr w:rsidR="00DA25F0" w:rsidRPr="0078006D" w:rsidTr="00DA25F0">
        <w:tc>
          <w:tcPr>
            <w:tcW w:w="689" w:type="dxa"/>
            <w:vAlign w:val="center"/>
          </w:tcPr>
          <w:p w:rsidR="00DA25F0" w:rsidRPr="0078006D" w:rsidRDefault="00DA25F0" w:rsidP="00F64F3F">
            <w:pPr>
              <w:pStyle w:val="2"/>
              <w:rPr>
                <w:b w:val="0"/>
                <w:bCs w:val="0"/>
                <w:sz w:val="24"/>
              </w:rPr>
            </w:pPr>
            <w:r w:rsidRPr="0078006D">
              <w:rPr>
                <w:b w:val="0"/>
                <w:bCs w:val="0"/>
                <w:sz w:val="24"/>
              </w:rPr>
              <w:t>35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4344" w:type="dxa"/>
          </w:tcPr>
          <w:p w:rsidR="00DA25F0" w:rsidRPr="00850A9F" w:rsidRDefault="00DA25F0" w:rsidP="00F64F3F">
            <w:pPr>
              <w:pStyle w:val="2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Обобщающий урок по теме «Многообразие жанров древнерусской литературы»</w:t>
            </w:r>
          </w:p>
        </w:tc>
        <w:tc>
          <w:tcPr>
            <w:tcW w:w="1319" w:type="dxa"/>
          </w:tcPr>
          <w:p w:rsidR="00DA25F0" w:rsidRPr="0078006D" w:rsidRDefault="00DA25F0" w:rsidP="00F64F3F">
            <w:r>
              <w:t>19.05</w:t>
            </w:r>
          </w:p>
        </w:tc>
        <w:tc>
          <w:tcPr>
            <w:tcW w:w="674" w:type="dxa"/>
            <w:gridSpan w:val="2"/>
          </w:tcPr>
          <w:p w:rsidR="00DA25F0" w:rsidRPr="0078006D" w:rsidRDefault="00DA25F0" w:rsidP="00F64F3F">
            <w:r>
              <w:t>1</w:t>
            </w:r>
          </w:p>
        </w:tc>
        <w:tc>
          <w:tcPr>
            <w:tcW w:w="1152" w:type="dxa"/>
            <w:gridSpan w:val="2"/>
          </w:tcPr>
          <w:p w:rsidR="00DA25F0" w:rsidRPr="0078006D" w:rsidRDefault="00DA25F0" w:rsidP="00F64F3F"/>
        </w:tc>
        <w:tc>
          <w:tcPr>
            <w:tcW w:w="1524" w:type="dxa"/>
          </w:tcPr>
          <w:p w:rsidR="00DA25F0" w:rsidRPr="0078006D" w:rsidRDefault="00DA25F0" w:rsidP="00F64F3F">
            <w:pPr>
              <w:jc w:val="center"/>
            </w:pPr>
          </w:p>
        </w:tc>
      </w:tr>
    </w:tbl>
    <w:p w:rsidR="00E765C5" w:rsidRPr="00D05AA0" w:rsidRDefault="00E765C5" w:rsidP="00E765C5">
      <w:pPr>
        <w:jc w:val="center"/>
        <w:rPr>
          <w:b/>
        </w:rPr>
      </w:pPr>
    </w:p>
    <w:p w:rsidR="00E765C5" w:rsidRDefault="00E765C5" w:rsidP="00E765C5">
      <w:pPr>
        <w:autoSpaceDE w:val="0"/>
        <w:autoSpaceDN w:val="0"/>
        <w:adjustRightInd w:val="0"/>
        <w:rPr>
          <w:sz w:val="28"/>
          <w:szCs w:val="28"/>
        </w:rPr>
      </w:pPr>
    </w:p>
    <w:p w:rsidR="00E765C5" w:rsidRDefault="00E765C5" w:rsidP="00E765C5">
      <w:pPr>
        <w:autoSpaceDE w:val="0"/>
        <w:autoSpaceDN w:val="0"/>
        <w:adjustRightInd w:val="0"/>
        <w:rPr>
          <w:sz w:val="28"/>
          <w:szCs w:val="28"/>
        </w:rPr>
      </w:pPr>
    </w:p>
    <w:p w:rsidR="00E765C5" w:rsidRDefault="00E765C5" w:rsidP="00E765C5">
      <w:pPr>
        <w:autoSpaceDE w:val="0"/>
        <w:autoSpaceDN w:val="0"/>
        <w:adjustRightInd w:val="0"/>
        <w:rPr>
          <w:sz w:val="28"/>
          <w:szCs w:val="28"/>
        </w:rPr>
      </w:pPr>
    </w:p>
    <w:p w:rsidR="00E765C5" w:rsidRDefault="00E765C5" w:rsidP="00E765C5">
      <w:pPr>
        <w:autoSpaceDE w:val="0"/>
        <w:autoSpaceDN w:val="0"/>
        <w:adjustRightInd w:val="0"/>
        <w:rPr>
          <w:sz w:val="28"/>
          <w:szCs w:val="28"/>
        </w:rPr>
      </w:pPr>
    </w:p>
    <w:p w:rsidR="00972988" w:rsidRDefault="00972988"/>
    <w:p w:rsidR="009910AB" w:rsidRDefault="009910AB"/>
    <w:p w:rsidR="009910AB" w:rsidRDefault="009910AB"/>
    <w:p w:rsidR="009910AB" w:rsidRDefault="009910AB"/>
    <w:p w:rsidR="009910AB" w:rsidRDefault="009910AB"/>
    <w:p w:rsidR="009910AB" w:rsidRDefault="009910AB"/>
    <w:p w:rsidR="009910AB" w:rsidRDefault="009910AB"/>
    <w:p w:rsidR="009910AB" w:rsidRDefault="009910AB"/>
    <w:p w:rsidR="009910AB" w:rsidRDefault="009910AB"/>
    <w:p w:rsidR="009910AB" w:rsidRDefault="009910AB">
      <w:r>
        <w:rPr>
          <w:noProof/>
        </w:rPr>
        <w:lastRenderedPageBreak/>
        <w:drawing>
          <wp:inline distT="0" distB="0" distL="0" distR="0">
            <wp:extent cx="9251950" cy="6743255"/>
            <wp:effectExtent l="19050" t="0" r="6350" b="0"/>
            <wp:docPr id="2" name="Рисунок 1" descr="F:\Раб. и кал. тем. ПК титульники\раб. и кал.тем. ПК  5-9 класс\8 класс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. и кал.тем. ПК  5-9 класс\8 класс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10AB" w:rsidSect="00E765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65C5"/>
    <w:rsid w:val="007A51D8"/>
    <w:rsid w:val="00972988"/>
    <w:rsid w:val="009910AB"/>
    <w:rsid w:val="00DA25F0"/>
    <w:rsid w:val="00E7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765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765C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7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548</Words>
  <Characters>3129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4</cp:revision>
  <dcterms:created xsi:type="dcterms:W3CDTF">2016-05-28T08:20:00Z</dcterms:created>
  <dcterms:modified xsi:type="dcterms:W3CDTF">2016-05-28T08:44:00Z</dcterms:modified>
</cp:coreProperties>
</file>